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D25" w:rsidRPr="00645D9E" w:rsidRDefault="00147D25" w:rsidP="00147D25">
      <w:pPr>
        <w:shd w:val="clear" w:color="auto" w:fill="FFFFFF"/>
        <w:spacing w:after="0" w:line="300" w:lineRule="atLeast"/>
        <w:outlineLvl w:val="1"/>
        <w:rPr>
          <w:rFonts w:ascii="Arial" w:eastAsia="Times New Roman" w:hAnsi="Arial" w:cs="Arial"/>
          <w:color w:val="AE151B"/>
          <w:sz w:val="44"/>
          <w:szCs w:val="44"/>
          <w:lang w:eastAsia="it-IT"/>
        </w:rPr>
      </w:pPr>
      <w:r w:rsidRPr="00645D9E">
        <w:rPr>
          <w:rFonts w:ascii="Arial" w:eastAsia="Times New Roman" w:hAnsi="Arial" w:cs="Arial"/>
          <w:color w:val="AE151B"/>
          <w:sz w:val="44"/>
          <w:szCs w:val="44"/>
          <w:lang w:eastAsia="it-IT"/>
        </w:rPr>
        <w:t>Il funzionamento delle caldaie a condensazione</w:t>
      </w:r>
    </w:p>
    <w:p w:rsidR="00147D25" w:rsidRPr="00B314CF" w:rsidRDefault="00147D25" w:rsidP="00147D25">
      <w:pPr>
        <w:rPr>
          <w:rFonts w:ascii="Arial" w:eastAsia="Times New Roman" w:hAnsi="Arial" w:cs="Arial"/>
          <w:color w:val="666666"/>
          <w:sz w:val="24"/>
          <w:szCs w:val="24"/>
          <w:lang w:eastAsia="it-IT"/>
        </w:rPr>
      </w:pPr>
      <w:r w:rsidRPr="00B314CF">
        <w:rPr>
          <w:rFonts w:ascii="Arial" w:eastAsia="Times New Roman" w:hAnsi="Arial" w:cs="Arial"/>
          <w:color w:val="666666"/>
          <w:sz w:val="24"/>
          <w:szCs w:val="24"/>
          <w:shd w:val="clear" w:color="auto" w:fill="FFFFFF"/>
          <w:lang w:eastAsia="it-IT"/>
        </w:rPr>
        <w:t>Le caldaie a condensazione sfruttano una</w:t>
      </w:r>
      <w:r w:rsidRPr="00B314CF">
        <w:rPr>
          <w:rFonts w:ascii="Arial" w:eastAsia="Times New Roman" w:hAnsi="Arial" w:cs="Arial"/>
          <w:color w:val="666666"/>
          <w:sz w:val="24"/>
          <w:szCs w:val="24"/>
          <w:lang w:eastAsia="it-IT"/>
        </w:rPr>
        <w:t> </w:t>
      </w:r>
      <w:r w:rsidRPr="00B314CF">
        <w:rPr>
          <w:rFonts w:ascii="Arial" w:eastAsia="Times New Roman" w:hAnsi="Arial" w:cs="Arial"/>
          <w:b/>
          <w:bCs/>
          <w:color w:val="666666"/>
          <w:sz w:val="24"/>
          <w:szCs w:val="24"/>
          <w:lang w:eastAsia="it-IT"/>
        </w:rPr>
        <w:t>tecnologia moderna ed ecologica</w:t>
      </w:r>
      <w:r w:rsidRPr="00B314CF">
        <w:rPr>
          <w:rFonts w:ascii="Arial" w:eastAsia="Times New Roman" w:hAnsi="Arial" w:cs="Arial"/>
          <w:color w:val="666666"/>
          <w:sz w:val="24"/>
          <w:szCs w:val="24"/>
          <w:lang w:eastAsia="it-IT"/>
        </w:rPr>
        <w:t> </w:t>
      </w:r>
      <w:r w:rsidRPr="00B314CF">
        <w:rPr>
          <w:rFonts w:ascii="Arial" w:eastAsia="Times New Roman" w:hAnsi="Arial" w:cs="Arial"/>
          <w:color w:val="666666"/>
          <w:sz w:val="24"/>
          <w:szCs w:val="24"/>
          <w:shd w:val="clear" w:color="auto" w:fill="FFFFFF"/>
          <w:lang w:eastAsia="it-IT"/>
        </w:rPr>
        <w:t>per il riscaldamento domestico e la produzione di acqua calda sanitaria, e sono in grado di assicurare</w:t>
      </w:r>
      <w:r w:rsidRPr="00B314CF">
        <w:rPr>
          <w:rFonts w:ascii="Arial" w:eastAsia="Times New Roman" w:hAnsi="Arial" w:cs="Arial"/>
          <w:color w:val="666666"/>
          <w:sz w:val="24"/>
          <w:szCs w:val="24"/>
          <w:lang w:eastAsia="it-IT"/>
        </w:rPr>
        <w:t> </w:t>
      </w:r>
      <w:r w:rsidRPr="00B314CF">
        <w:rPr>
          <w:rFonts w:ascii="Arial" w:eastAsia="Times New Roman" w:hAnsi="Arial" w:cs="Arial"/>
          <w:b/>
          <w:bCs/>
          <w:color w:val="666666"/>
          <w:sz w:val="24"/>
          <w:szCs w:val="24"/>
          <w:lang w:eastAsia="it-IT"/>
        </w:rPr>
        <w:t>performance di altissimo livello</w:t>
      </w:r>
      <w:r w:rsidRPr="00B314CF">
        <w:rPr>
          <w:rFonts w:ascii="Arial" w:eastAsia="Times New Roman" w:hAnsi="Arial" w:cs="Arial"/>
          <w:color w:val="666666"/>
          <w:sz w:val="24"/>
          <w:szCs w:val="24"/>
          <w:lang w:eastAsia="it-IT"/>
        </w:rPr>
        <w:t> </w:t>
      </w:r>
      <w:r w:rsidRPr="00B314CF">
        <w:rPr>
          <w:rFonts w:ascii="Arial" w:eastAsia="Times New Roman" w:hAnsi="Arial" w:cs="Arial"/>
          <w:color w:val="666666"/>
          <w:sz w:val="24"/>
          <w:szCs w:val="24"/>
          <w:shd w:val="clear" w:color="auto" w:fill="FFFFFF"/>
          <w:lang w:eastAsia="it-IT"/>
        </w:rPr>
        <w:t>con</w:t>
      </w:r>
      <w:r w:rsidRPr="00B314CF">
        <w:rPr>
          <w:rFonts w:ascii="Arial" w:eastAsia="Times New Roman" w:hAnsi="Arial" w:cs="Arial"/>
          <w:b/>
          <w:bCs/>
          <w:color w:val="666666"/>
          <w:sz w:val="24"/>
          <w:szCs w:val="24"/>
          <w:lang w:eastAsia="it-IT"/>
        </w:rPr>
        <w:t> consumi di gas eccezionalmente bassi.</w:t>
      </w:r>
      <w:r w:rsidRPr="00B314CF">
        <w:rPr>
          <w:rFonts w:ascii="Arial" w:eastAsia="Times New Roman" w:hAnsi="Arial" w:cs="Arial"/>
          <w:color w:val="666666"/>
          <w:sz w:val="24"/>
          <w:szCs w:val="24"/>
          <w:lang w:eastAsia="it-IT"/>
        </w:rPr>
        <w:t> </w:t>
      </w:r>
    </w:p>
    <w:p w:rsidR="00147D25" w:rsidRDefault="00147D25" w:rsidP="00147D25">
      <w:pPr>
        <w:rPr>
          <w:rFonts w:ascii="Arial" w:eastAsia="Times New Roman" w:hAnsi="Arial" w:cs="Arial"/>
          <w:color w:val="666666"/>
          <w:sz w:val="12"/>
          <w:lang w:eastAsia="it-IT"/>
        </w:rPr>
      </w:pPr>
      <w:r>
        <w:rPr>
          <w:noProof/>
          <w:lang w:eastAsia="it-IT"/>
        </w:rPr>
        <w:drawing>
          <wp:inline distT="0" distB="0" distL="0" distR="0">
            <wp:extent cx="1847850" cy="1253490"/>
            <wp:effectExtent l="19050" t="0" r="0" b="0"/>
            <wp:docPr id="7" name="Immagine 7" descr="http://www.hermann-saunierduval.it/stepone/data/images_sd/c5/06/00/genmotif_affordability4_b2c_345_194x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rmann-saunierduval.it/stepone/data/images_sd/c5/06/00/genmotif_affordability4_b2c_345_194xns.jpg"/>
                    <pic:cNvPicPr>
                      <a:picLocks noChangeAspect="1" noChangeArrowheads="1"/>
                    </pic:cNvPicPr>
                  </pic:nvPicPr>
                  <pic:blipFill>
                    <a:blip r:embed="rId4" cstate="print"/>
                    <a:srcRect/>
                    <a:stretch>
                      <a:fillRect/>
                    </a:stretch>
                  </pic:blipFill>
                  <pic:spPr bwMode="auto">
                    <a:xfrm>
                      <a:off x="0" y="0"/>
                      <a:ext cx="1847850" cy="1253490"/>
                    </a:xfrm>
                    <a:prstGeom prst="rect">
                      <a:avLst/>
                    </a:prstGeom>
                    <a:noFill/>
                    <a:ln w="9525">
                      <a:noFill/>
                      <a:miter lim="800000"/>
                      <a:headEnd/>
                      <a:tailEnd/>
                    </a:ln>
                  </pic:spPr>
                </pic:pic>
              </a:graphicData>
            </a:graphic>
          </wp:inline>
        </w:drawing>
      </w:r>
    </w:p>
    <w:p w:rsidR="001A7A65" w:rsidRPr="00B314CF" w:rsidRDefault="00147D25" w:rsidP="00147D25">
      <w:pPr>
        <w:rPr>
          <w:sz w:val="24"/>
          <w:szCs w:val="24"/>
        </w:rPr>
      </w:pPr>
      <w:r w:rsidRPr="00147D25">
        <w:rPr>
          <w:rFonts w:ascii="Arial" w:eastAsia="Times New Roman" w:hAnsi="Arial" w:cs="Arial"/>
          <w:color w:val="666666"/>
          <w:sz w:val="12"/>
          <w:szCs w:val="12"/>
          <w:lang w:eastAsia="it-IT"/>
        </w:rPr>
        <w:br/>
      </w:r>
      <w:r w:rsidRPr="00147D25">
        <w:rPr>
          <w:rFonts w:ascii="Arial" w:eastAsia="Times New Roman" w:hAnsi="Arial" w:cs="Arial"/>
          <w:color w:val="666666"/>
          <w:sz w:val="12"/>
          <w:szCs w:val="12"/>
          <w:lang w:eastAsia="it-IT"/>
        </w:rPr>
        <w:br/>
      </w:r>
      <w:r w:rsidRPr="00B314CF">
        <w:rPr>
          <w:rFonts w:ascii="Arial" w:eastAsia="Times New Roman" w:hAnsi="Arial" w:cs="Arial"/>
          <w:color w:val="666666"/>
          <w:sz w:val="24"/>
          <w:szCs w:val="24"/>
          <w:shd w:val="clear" w:color="auto" w:fill="FFFFFF"/>
          <w:lang w:eastAsia="it-IT"/>
        </w:rPr>
        <w:t>Le caldaie a condensazione “catturano” i fumi di scarico ancora caldi, normalmente espulsi all’esterno dell’abitazione, recuperandone l’energia, facendoli condensare. Questo processo di condensazione permette allo scambiatore di calore della caldaia di assorbire il calore latente nei gas di scarico utilizzandolo per preriscaldare l’acqua fredda di ritorno dal circuito di riscaldamento. Ciò significa che è necessaria una minore quantità di combustibile per ottenere la giusta temperatura dell’acqua del circuito di riscaldamento. L’acqua riscaldata viene quindi immessa nel circuito di riscaldamento.</w:t>
      </w:r>
      <w:r w:rsidRPr="00B314CF">
        <w:rPr>
          <w:rFonts w:ascii="Arial" w:eastAsia="Times New Roman" w:hAnsi="Arial" w:cs="Arial"/>
          <w:color w:val="666666"/>
          <w:sz w:val="24"/>
          <w:szCs w:val="24"/>
          <w:lang w:eastAsia="it-IT"/>
        </w:rPr>
        <w:t> </w:t>
      </w:r>
      <w:r w:rsidRPr="00B314CF">
        <w:rPr>
          <w:rFonts w:ascii="Arial" w:eastAsia="Times New Roman" w:hAnsi="Arial" w:cs="Arial"/>
          <w:color w:val="666666"/>
          <w:sz w:val="24"/>
          <w:szCs w:val="24"/>
          <w:lang w:eastAsia="it-IT"/>
        </w:rPr>
        <w:br/>
      </w:r>
      <w:r w:rsidRPr="00B314CF">
        <w:rPr>
          <w:rFonts w:ascii="Arial" w:eastAsia="Times New Roman" w:hAnsi="Arial" w:cs="Arial"/>
          <w:color w:val="666666"/>
          <w:sz w:val="24"/>
          <w:szCs w:val="24"/>
          <w:lang w:eastAsia="it-IT"/>
        </w:rPr>
        <w:br/>
      </w:r>
      <w:r w:rsidRPr="00B314CF">
        <w:rPr>
          <w:rFonts w:ascii="Arial" w:eastAsia="Times New Roman" w:hAnsi="Arial" w:cs="Arial"/>
          <w:color w:val="666666"/>
          <w:sz w:val="24"/>
          <w:szCs w:val="24"/>
          <w:shd w:val="clear" w:color="auto" w:fill="FFFFFF"/>
          <w:lang w:eastAsia="it-IT"/>
        </w:rPr>
        <w:t>Le caldaie a condensazione raggiungono livelli di efficienza superiori al 100% e consentono di risparmiare fino al 30% sul consumo di gas, anche su impianti tradizionali a termosifoni.</w:t>
      </w:r>
    </w:p>
    <w:sectPr w:rsidR="001A7A65" w:rsidRPr="00B314CF" w:rsidSect="00C84FF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proofState w:spelling="clean"/>
  <w:defaultTabStop w:val="708"/>
  <w:hyphenationZone w:val="283"/>
  <w:characterSpacingControl w:val="doNotCompress"/>
  <w:compat/>
  <w:rsids>
    <w:rsidRoot w:val="00147D25"/>
    <w:rsid w:val="00147D25"/>
    <w:rsid w:val="001C28E3"/>
    <w:rsid w:val="0026631F"/>
    <w:rsid w:val="00645D9E"/>
    <w:rsid w:val="00B314CF"/>
    <w:rsid w:val="00C84FF2"/>
    <w:rsid w:val="00D5067D"/>
    <w:rsid w:val="00FA3E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4FF2"/>
  </w:style>
  <w:style w:type="paragraph" w:styleId="Titolo2">
    <w:name w:val="heading 2"/>
    <w:basedOn w:val="Normale"/>
    <w:link w:val="Titolo2Carattere"/>
    <w:uiPriority w:val="9"/>
    <w:qFormat/>
    <w:rsid w:val="00147D25"/>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147D25"/>
    <w:rPr>
      <w:rFonts w:ascii="Times New Roman" w:eastAsia="Times New Roman" w:hAnsi="Times New Roman" w:cs="Times New Roman"/>
      <w:b/>
      <w:bCs/>
      <w:sz w:val="36"/>
      <w:szCs w:val="36"/>
      <w:lang w:eastAsia="it-IT"/>
    </w:rPr>
  </w:style>
  <w:style w:type="character" w:customStyle="1" w:styleId="apple-converted-space">
    <w:name w:val="apple-converted-space"/>
    <w:basedOn w:val="Carpredefinitoparagrafo"/>
    <w:rsid w:val="00147D25"/>
  </w:style>
  <w:style w:type="character" w:styleId="Enfasigrassetto">
    <w:name w:val="Strong"/>
    <w:basedOn w:val="Carpredefinitoparagrafo"/>
    <w:uiPriority w:val="22"/>
    <w:qFormat/>
    <w:rsid w:val="00147D25"/>
    <w:rPr>
      <w:b/>
      <w:bCs/>
    </w:rPr>
  </w:style>
  <w:style w:type="paragraph" w:styleId="Testofumetto">
    <w:name w:val="Balloon Text"/>
    <w:basedOn w:val="Normale"/>
    <w:link w:val="TestofumettoCarattere"/>
    <w:uiPriority w:val="99"/>
    <w:semiHidden/>
    <w:unhideWhenUsed/>
    <w:rsid w:val="00147D2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7D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256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163</Words>
  <Characters>931</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Mariani</dc:creator>
  <cp:lastModifiedBy>Luca Mariani</cp:lastModifiedBy>
  <cp:revision>5</cp:revision>
  <dcterms:created xsi:type="dcterms:W3CDTF">2015-03-31T16:05:00Z</dcterms:created>
  <dcterms:modified xsi:type="dcterms:W3CDTF">2015-04-22T12:03:00Z</dcterms:modified>
</cp:coreProperties>
</file>